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61" w:rsidRDefault="00DE7661" w:rsidP="00DE7661">
      <w:pPr>
        <w:jc w:val="center"/>
        <w:rPr>
          <w:rFonts w:ascii="方正小标宋简体" w:eastAsia="方正小标宋简体"/>
          <w:sz w:val="44"/>
          <w:szCs w:val="44"/>
        </w:rPr>
      </w:pPr>
      <w:r w:rsidRPr="00DE7661">
        <w:rPr>
          <w:rFonts w:ascii="方正小标宋简体" w:eastAsia="方正小标宋简体" w:hint="eastAsia"/>
          <w:sz w:val="44"/>
          <w:szCs w:val="44"/>
        </w:rPr>
        <w:t>中共中央办公厅、国务院办公厅印发</w:t>
      </w:r>
    </w:p>
    <w:p w:rsidR="00DE7661" w:rsidRDefault="00DE7661" w:rsidP="00DE7661">
      <w:pPr>
        <w:jc w:val="center"/>
        <w:rPr>
          <w:rFonts w:ascii="方正小标宋简体" w:eastAsia="方正小标宋简体"/>
          <w:sz w:val="44"/>
          <w:szCs w:val="44"/>
        </w:rPr>
      </w:pPr>
      <w:r w:rsidRPr="00DE7661">
        <w:rPr>
          <w:rFonts w:ascii="方正小标宋简体" w:eastAsia="方正小标宋简体" w:hint="eastAsia"/>
          <w:sz w:val="44"/>
          <w:szCs w:val="44"/>
        </w:rPr>
        <w:t>《</w:t>
      </w:r>
      <w:bookmarkStart w:id="0" w:name="_GoBack"/>
      <w:r w:rsidRPr="00DE7661">
        <w:rPr>
          <w:rFonts w:ascii="方正小标宋简体" w:eastAsia="方正小标宋简体" w:hint="eastAsia"/>
          <w:sz w:val="44"/>
          <w:szCs w:val="44"/>
        </w:rPr>
        <w:t>加快推进教育现代化实施方案</w:t>
      </w:r>
    </w:p>
    <w:p w:rsidR="00DE7661" w:rsidRPr="00DE7661" w:rsidRDefault="00DE7661" w:rsidP="00DE7661">
      <w:pPr>
        <w:jc w:val="center"/>
        <w:rPr>
          <w:rFonts w:ascii="方正小标宋简体" w:eastAsia="方正小标宋简体" w:hint="eastAsia"/>
          <w:sz w:val="44"/>
          <w:szCs w:val="44"/>
        </w:rPr>
      </w:pPr>
      <w:r w:rsidRPr="00DE7661">
        <w:rPr>
          <w:rFonts w:ascii="方正小标宋简体" w:eastAsia="方正小标宋简体" w:hint="eastAsia"/>
          <w:sz w:val="44"/>
          <w:szCs w:val="44"/>
        </w:rPr>
        <w:t>（2018－2022年</w:t>
      </w:r>
      <w:bookmarkEnd w:id="0"/>
      <w:r w:rsidRPr="00DE7661">
        <w:rPr>
          <w:rFonts w:ascii="方正小标宋简体" w:eastAsia="方正小标宋简体" w:hint="eastAsia"/>
          <w:sz w:val="44"/>
          <w:szCs w:val="44"/>
        </w:rPr>
        <w:t>）》</w:t>
      </w:r>
    </w:p>
    <w:p w:rsidR="00DE7661" w:rsidRPr="00DE7661" w:rsidRDefault="00DE7661" w:rsidP="00DE7661">
      <w:pPr>
        <w:ind w:firstLineChars="200" w:firstLine="640"/>
        <w:rPr>
          <w:rFonts w:ascii="仿宋" w:eastAsia="仿宋" w:hAnsi="仿宋" w:hint="eastAsia"/>
          <w:sz w:val="32"/>
          <w:szCs w:val="32"/>
        </w:rPr>
      </w:pPr>
      <w:r w:rsidRPr="00DE7661">
        <w:rPr>
          <w:rFonts w:ascii="仿宋" w:eastAsia="仿宋" w:hAnsi="仿宋" w:hint="eastAsia"/>
          <w:sz w:val="32"/>
          <w:szCs w:val="32"/>
        </w:rPr>
        <w:t>新华社北京2月23日电 近日，中共中央办公厅、国务院办公厅印发了《加快推进教育现代化实施方案（2018－2022年）》（以下简称《实施方案》），并发出通知，要求各地区各部门结合实际认真贯彻落实。</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《实施方案》提出了加快推进教育现代化的实施原则：立足当前，着眼长远；聚焦重点，带动全局；问题导向，改革创新；分区规划，分类推进。总体目标是：经过5年努力，</w:t>
      </w:r>
      <w:r w:rsidRPr="00DE7661">
        <w:rPr>
          <w:rFonts w:ascii="仿宋" w:eastAsia="仿宋" w:hAnsi="仿宋" w:hint="eastAsia"/>
          <w:sz w:val="32"/>
          <w:szCs w:val="32"/>
        </w:rPr>
        <w:lastRenderedPageBreak/>
        <w:t>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《实施方案》提出了推进教育现代化的十项重点任务：</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二是推进基础教育巩固提高。推进义务教育优质均衡发展，加快城乡义务教育一体化发展。推进学前教育普及普惠</w:t>
      </w:r>
      <w:r w:rsidRPr="00DE7661">
        <w:rPr>
          <w:rFonts w:ascii="仿宋" w:eastAsia="仿宋" w:hAnsi="仿宋" w:hint="eastAsia"/>
          <w:sz w:val="32"/>
          <w:szCs w:val="32"/>
        </w:rPr>
        <w:lastRenderedPageBreak/>
        <w:t>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三是深化职业教育产教融合。构建产业人才培养培训新体系，完善学历教育与培训并重的现代职业教育体系，推动教育教学改革与产业转型升级衔接配套。健全产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四是推进高等教育内涵发展。加快“双一流”建设，推动建设高等学校全面落实建设方案，研究建立中国特色“双一流”建设的综合评价体系。建设一流本科教育，深入实施“六卓越一拔尖”计划2.0，实施一流专业建设“双万计划”，实施创新创业教育改革燎原计划、高等学校毕业生就业创业促进计划。提升研究生教育水平，完善产教融合的专业学位研究生培养模式、科教融合的学术学位研究生培养模式，加</w:t>
      </w:r>
      <w:r w:rsidRPr="00DE7661">
        <w:rPr>
          <w:rFonts w:ascii="仿宋" w:eastAsia="仿宋" w:hAnsi="仿宋" w:hint="eastAsia"/>
          <w:sz w:val="32"/>
          <w:szCs w:val="32"/>
        </w:rPr>
        <w:lastRenderedPageBreak/>
        <w:t>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银龄讲学计划、援藏援疆万名教师支教计划。</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w:t>
      </w:r>
      <w:r w:rsidRPr="00DE7661">
        <w:rPr>
          <w:rFonts w:ascii="仿宋" w:eastAsia="仿宋" w:hAnsi="仿宋" w:hint="eastAsia"/>
          <w:sz w:val="32"/>
          <w:szCs w:val="32"/>
        </w:rPr>
        <w:lastRenderedPageBreak/>
        <w:t>大数据支撑下的教育治理能力优化行动，推动以互联网等信息化手段服务教育教学全过程。加快推进智慧教育创新发展，设立“智慧教育示范区”，开展国家虚拟仿真实验教学项目等建设，实施人工智能助推教师队伍建设行动。构建“互联网+教育”支撑服务平台，深入推进“三通两平台”建设。</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八是推进教育现代化区域创新试验。创新体制机制，探索新时代区域教育改革发展的新模式。高起点高标准规划发展雄安新区教育，优先发展高质量基础教育，加快发展现代职业教育，以新机制新模式建设雄安大学。深化粤港澳高等教育合作交流，促进教育资源特别是高等教育相关的人才、</w:t>
      </w:r>
      <w:r w:rsidRPr="00DE7661">
        <w:rPr>
          <w:rFonts w:ascii="仿宋" w:eastAsia="仿宋" w:hAnsi="仿宋" w:hint="eastAsia"/>
          <w:sz w:val="32"/>
          <w:szCs w:val="32"/>
        </w:rPr>
        <w:lastRenderedPageBreak/>
        <w:t>科技、信息等要素在粤港澳大湾区高效流动。构建长三角教育协作发展新格局，进一步加大区域内教育资源相互开放的力度，搭建各级各类教育协作发展与创新平台，实现资源优势互补和有序流动。促进海南教育创新发展，依托海南自由贸易试验区打造新时代教育全面深化改革开放的新标杆。</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九是推进共建“一带一路”教育行动。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w:t>
      </w:r>
      <w:r w:rsidRPr="00DE7661">
        <w:rPr>
          <w:rFonts w:ascii="仿宋" w:eastAsia="仿宋" w:hAnsi="仿宋" w:hint="eastAsia"/>
          <w:sz w:val="32"/>
          <w:szCs w:val="32"/>
        </w:rPr>
        <w:lastRenderedPageBreak/>
        <w:t>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放管服改革，深化简政放权、放管结合、优化服务改革，推进政府职能转变，构建政府、学校、社会之间的新型关系。推进学校治理现代化。</w:t>
      </w:r>
    </w:p>
    <w:p w:rsidR="00DE7661" w:rsidRPr="00DE7661" w:rsidRDefault="00DE7661" w:rsidP="00DE7661">
      <w:pPr>
        <w:rPr>
          <w:rFonts w:ascii="仿宋" w:eastAsia="仿宋" w:hAnsi="仿宋" w:hint="eastAsia"/>
          <w:sz w:val="32"/>
          <w:szCs w:val="32"/>
        </w:rPr>
      </w:pPr>
      <w:r w:rsidRPr="00DE7661">
        <w:rPr>
          <w:rFonts w:ascii="仿宋" w:eastAsia="仿宋" w:hAnsi="仿宋" w:hint="eastAsia"/>
          <w:sz w:val="32"/>
          <w:szCs w:val="32"/>
        </w:rPr>
        <w:t xml:space="preserve">　　《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p>
    <w:p w:rsidR="00DC70B2" w:rsidRPr="00DE7661" w:rsidRDefault="00DE7661" w:rsidP="00DE7661">
      <w:pPr>
        <w:rPr>
          <w:rFonts w:ascii="仿宋" w:eastAsia="仿宋" w:hAnsi="仿宋"/>
          <w:sz w:val="32"/>
          <w:szCs w:val="32"/>
        </w:rPr>
      </w:pPr>
      <w:r w:rsidRPr="00DE7661">
        <w:rPr>
          <w:rFonts w:ascii="仿宋" w:eastAsia="仿宋" w:hAnsi="仿宋" w:hint="eastAsia"/>
          <w:sz w:val="32"/>
          <w:szCs w:val="32"/>
        </w:rPr>
        <w:t xml:space="preserve">　　《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w:t>
      </w:r>
      <w:r w:rsidRPr="00DE7661">
        <w:rPr>
          <w:rFonts w:ascii="仿宋" w:eastAsia="仿宋" w:hAnsi="仿宋" w:hint="eastAsia"/>
          <w:sz w:val="32"/>
          <w:szCs w:val="32"/>
        </w:rPr>
        <w:lastRenderedPageBreak/>
        <w:t>压实落实责任。及时总结宣传典型经验和做法，凝聚全社会共同促进教育健康发展的共识，为新时代教育改革发展营造良好环境和氛围。</w:t>
      </w:r>
    </w:p>
    <w:sectPr w:rsidR="00DC70B2" w:rsidRPr="00DE7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A15" w:rsidRDefault="00AD3A15" w:rsidP="00DE7661">
      <w:r>
        <w:separator/>
      </w:r>
    </w:p>
  </w:endnote>
  <w:endnote w:type="continuationSeparator" w:id="0">
    <w:p w:rsidR="00AD3A15" w:rsidRDefault="00AD3A15" w:rsidP="00DE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A15" w:rsidRDefault="00AD3A15" w:rsidP="00DE7661">
      <w:r>
        <w:separator/>
      </w:r>
    </w:p>
  </w:footnote>
  <w:footnote w:type="continuationSeparator" w:id="0">
    <w:p w:rsidR="00AD3A15" w:rsidRDefault="00AD3A15" w:rsidP="00DE7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90"/>
    <w:rsid w:val="005C0A90"/>
    <w:rsid w:val="00AD3A15"/>
    <w:rsid w:val="00DC70B2"/>
    <w:rsid w:val="00DE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BB6B73-708B-4C49-8064-A7826F92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7661"/>
    <w:rPr>
      <w:sz w:val="18"/>
      <w:szCs w:val="18"/>
    </w:rPr>
  </w:style>
  <w:style w:type="paragraph" w:styleId="a4">
    <w:name w:val="footer"/>
    <w:basedOn w:val="a"/>
    <w:link w:val="Char0"/>
    <w:uiPriority w:val="99"/>
    <w:unhideWhenUsed/>
    <w:rsid w:val="00DE7661"/>
    <w:pPr>
      <w:tabs>
        <w:tab w:val="center" w:pos="4153"/>
        <w:tab w:val="right" w:pos="8306"/>
      </w:tabs>
      <w:snapToGrid w:val="0"/>
      <w:jc w:val="left"/>
    </w:pPr>
    <w:rPr>
      <w:sz w:val="18"/>
      <w:szCs w:val="18"/>
    </w:rPr>
  </w:style>
  <w:style w:type="character" w:customStyle="1" w:styleId="Char0">
    <w:name w:val="页脚 Char"/>
    <w:basedOn w:val="a0"/>
    <w:link w:val="a4"/>
    <w:uiPriority w:val="99"/>
    <w:rsid w:val="00DE76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1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582</Words>
  <Characters>3322</Characters>
  <Application>Microsoft Office Word</Application>
  <DocSecurity>0</DocSecurity>
  <Lines>27</Lines>
  <Paragraphs>7</Paragraphs>
  <ScaleCrop>false</ScaleCrop>
  <Company>Microsoft</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2</cp:revision>
  <dcterms:created xsi:type="dcterms:W3CDTF">2019-04-16T02:56:00Z</dcterms:created>
  <dcterms:modified xsi:type="dcterms:W3CDTF">2019-04-16T02:59:00Z</dcterms:modified>
</cp:coreProperties>
</file>